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E04" w:rsidRPr="006F0181" w:rsidRDefault="003A5E04" w:rsidP="003A5E04">
      <w:pPr>
        <w:spacing w:after="3" w:line="270" w:lineRule="auto"/>
        <w:ind w:left="123" w:right="228" w:hanging="10"/>
        <w:jc w:val="center"/>
        <w:rPr>
          <w:b/>
        </w:rPr>
      </w:pPr>
      <w:r w:rsidRPr="006F0181">
        <w:rPr>
          <w:b/>
        </w:rPr>
        <w:t>Внимательно ознакомьтесь с текстом настоящей Оферты!</w:t>
      </w:r>
    </w:p>
    <w:p w:rsidR="003A5E04" w:rsidRPr="006F0181" w:rsidRDefault="003A5E04" w:rsidP="003A5E04">
      <w:pPr>
        <w:spacing w:after="3" w:line="270" w:lineRule="auto"/>
        <w:ind w:left="123" w:right="113" w:hanging="10"/>
        <w:jc w:val="center"/>
        <w:rPr>
          <w:b/>
        </w:rPr>
      </w:pPr>
      <w:r w:rsidRPr="006F0181">
        <w:rPr>
          <w:b/>
        </w:rPr>
        <w:t xml:space="preserve">Если Вы не согласны хотя бы с одним из её положений, Вы не можете являться Заказчиком и заключить Договор возмездного оказания </w:t>
      </w:r>
      <w:proofErr w:type="gramStart"/>
      <w:r>
        <w:rPr>
          <w:b/>
        </w:rPr>
        <w:t xml:space="preserve">консультационных </w:t>
      </w:r>
      <w:r w:rsidRPr="006F0181">
        <w:rPr>
          <w:b/>
        </w:rPr>
        <w:t xml:space="preserve"> услуг</w:t>
      </w:r>
      <w:proofErr w:type="gramEnd"/>
      <w:r w:rsidRPr="006F0181">
        <w:rPr>
          <w:b/>
        </w:rPr>
        <w:t xml:space="preserve"> с Исполнителем,</w:t>
      </w:r>
    </w:p>
    <w:p w:rsidR="003A5E04" w:rsidRPr="006F0181" w:rsidRDefault="003A5E04" w:rsidP="003A5E04">
      <w:pPr>
        <w:spacing w:after="0" w:line="270" w:lineRule="auto"/>
        <w:ind w:left="123" w:right="233" w:hanging="10"/>
        <w:jc w:val="center"/>
        <w:rPr>
          <w:b/>
        </w:rPr>
      </w:pPr>
      <w:r>
        <w:rPr>
          <w:b/>
        </w:rPr>
        <w:t>Общества с ограниченной ответственностью «Специализированный застройщик Ключевой-1»</w:t>
      </w:r>
      <w:r w:rsidRPr="006F0181">
        <w:rPr>
          <w:b/>
        </w:rPr>
        <w:t xml:space="preserve"> </w:t>
      </w:r>
    </w:p>
    <w:p w:rsidR="003A5E04" w:rsidRDefault="003A5E04" w:rsidP="003A5E04">
      <w:pPr>
        <w:spacing w:after="310" w:line="270" w:lineRule="auto"/>
        <w:ind w:left="123" w:right="233" w:hanging="10"/>
        <w:jc w:val="center"/>
        <w:rPr>
          <w:b/>
        </w:rPr>
      </w:pPr>
      <w:r>
        <w:t xml:space="preserve">Справки можно получить по телефону </w:t>
      </w:r>
      <w:r>
        <w:rPr>
          <w:b/>
        </w:rPr>
        <w:t>8(3519)40-08-40</w:t>
      </w:r>
    </w:p>
    <w:p w:rsidR="003A5E04" w:rsidRDefault="003A5E04" w:rsidP="003A5E04">
      <w:pPr>
        <w:spacing w:after="310" w:line="270" w:lineRule="auto"/>
        <w:ind w:left="123" w:right="233" w:hanging="10"/>
        <w:jc w:val="center"/>
        <w:rPr>
          <w:b/>
        </w:rPr>
      </w:pPr>
    </w:p>
    <w:p w:rsidR="003A5E04" w:rsidRPr="00616DA3" w:rsidRDefault="003A5E04" w:rsidP="003A5E04">
      <w:pPr>
        <w:spacing w:after="310" w:line="270" w:lineRule="auto"/>
        <w:ind w:left="123" w:right="233" w:hanging="10"/>
        <w:jc w:val="center"/>
        <w:rPr>
          <w:b/>
        </w:rPr>
      </w:pPr>
      <w:r w:rsidRPr="00616DA3">
        <w:rPr>
          <w:b/>
          <w:sz w:val="24"/>
        </w:rPr>
        <w:t>ПУБЛИЧНАЯ ОФЕРТА:</w:t>
      </w:r>
    </w:p>
    <w:p w:rsidR="003A5E04" w:rsidRDefault="003A5E04" w:rsidP="003A5E04">
      <w:pPr>
        <w:spacing w:after="257" w:line="259" w:lineRule="auto"/>
        <w:ind w:left="10" w:right="96" w:hanging="10"/>
        <w:jc w:val="center"/>
        <w:rPr>
          <w:sz w:val="24"/>
        </w:rPr>
      </w:pPr>
      <w:r>
        <w:rPr>
          <w:sz w:val="24"/>
        </w:rPr>
        <w:t>предложение заключить договор оказания консультационных услуг</w:t>
      </w:r>
    </w:p>
    <w:p w:rsidR="003A5E04" w:rsidRDefault="003A5E04" w:rsidP="003A5E04">
      <w:pPr>
        <w:spacing w:after="257" w:line="259" w:lineRule="auto"/>
        <w:ind w:left="10" w:right="96" w:hanging="10"/>
        <w:jc w:val="center"/>
      </w:pPr>
    </w:p>
    <w:p w:rsidR="003A5E04" w:rsidRPr="006F0181" w:rsidRDefault="003A5E04" w:rsidP="003A5E04">
      <w:pPr>
        <w:tabs>
          <w:tab w:val="center" w:pos="7633"/>
        </w:tabs>
        <w:spacing w:after="257" w:line="259" w:lineRule="auto"/>
        <w:ind w:left="0"/>
        <w:jc w:val="left"/>
        <w:rPr>
          <w:i/>
        </w:rPr>
      </w:pPr>
      <w:r>
        <w:rPr>
          <w:i/>
          <w:sz w:val="20"/>
        </w:rPr>
        <w:t>г. Магнитогорск</w:t>
      </w:r>
      <w:r w:rsidRPr="006F0181">
        <w:rPr>
          <w:i/>
          <w:sz w:val="20"/>
        </w:rPr>
        <w:tab/>
        <w:t>В редакции от</w:t>
      </w:r>
      <w:r w:rsidR="00325AB3">
        <w:rPr>
          <w:i/>
          <w:sz w:val="20"/>
        </w:rPr>
        <w:t xml:space="preserve"> 23 января</w:t>
      </w:r>
      <w:r w:rsidRPr="006F0181">
        <w:rPr>
          <w:i/>
          <w:sz w:val="20"/>
        </w:rPr>
        <w:t xml:space="preserve"> 202</w:t>
      </w:r>
      <w:r w:rsidR="00325AB3">
        <w:rPr>
          <w:i/>
          <w:sz w:val="20"/>
        </w:rPr>
        <w:t>5</w:t>
      </w:r>
      <w:r w:rsidRPr="006F0181">
        <w:rPr>
          <w:i/>
          <w:sz w:val="20"/>
        </w:rPr>
        <w:t xml:space="preserve"> года</w:t>
      </w:r>
    </w:p>
    <w:p w:rsidR="003A5E04" w:rsidRDefault="003A5E04" w:rsidP="003A5E04">
      <w:pPr>
        <w:spacing w:line="270" w:lineRule="auto"/>
        <w:ind w:left="67" w:right="167" w:firstLine="9"/>
      </w:pPr>
      <w:r>
        <w:t xml:space="preserve">Настоящей публичной офертой (далее «Оферта») Общество с ограниченной ответственностью «Специализированный застройщик Ключевой-1»именуемая в дальнейшем </w:t>
      </w:r>
      <w:r w:rsidRPr="006F0181">
        <w:rPr>
          <w:b/>
        </w:rPr>
        <w:t>«Исполнитель»</w:t>
      </w:r>
      <w:r>
        <w:t xml:space="preserve">, в лице  директора </w:t>
      </w:r>
      <w:proofErr w:type="spellStart"/>
      <w:r w:rsidR="0095651E">
        <w:t>Вылегжанина</w:t>
      </w:r>
      <w:proofErr w:type="spellEnd"/>
      <w:r w:rsidR="0095651E">
        <w:t xml:space="preserve"> Дмитрия Сергеевича</w:t>
      </w:r>
      <w:r>
        <w:t xml:space="preserve">, действующего на основании Устава, с одной стороны, </w:t>
      </w:r>
      <w:r w:rsidRPr="006F0181">
        <w:rPr>
          <w:b/>
        </w:rPr>
        <w:t xml:space="preserve">предлагает заключить договор оказания </w:t>
      </w:r>
      <w:r>
        <w:rPr>
          <w:b/>
        </w:rPr>
        <w:t xml:space="preserve">консультационных </w:t>
      </w:r>
      <w:r w:rsidRPr="006F0181">
        <w:rPr>
          <w:b/>
        </w:rPr>
        <w:t xml:space="preserve"> услуг</w:t>
      </w:r>
      <w:r>
        <w:t xml:space="preserve"> на нижеуказанных условиях Оферты, с любым отозвавшимся физическим лицом, в том числе индивидуальным предпринимателем, юридическим лицом, именуемым в дальнейшем «Заказчик», с другой стороны:</w:t>
      </w:r>
    </w:p>
    <w:p w:rsidR="003A5E04" w:rsidRDefault="003A5E04" w:rsidP="003A5E04">
      <w:pPr>
        <w:spacing w:line="270" w:lineRule="auto"/>
        <w:ind w:left="67" w:right="167" w:firstLine="9"/>
      </w:pPr>
    </w:p>
    <w:p w:rsidR="003A5E04" w:rsidRPr="006F0181" w:rsidRDefault="003A5E04" w:rsidP="003A5E04">
      <w:pPr>
        <w:numPr>
          <w:ilvl w:val="0"/>
          <w:numId w:val="1"/>
        </w:numPr>
        <w:spacing w:after="3" w:line="270" w:lineRule="auto"/>
        <w:ind w:left="315" w:right="209" w:hanging="202"/>
        <w:jc w:val="center"/>
        <w:rPr>
          <w:b/>
        </w:rPr>
      </w:pPr>
      <w:r w:rsidRPr="006F0181">
        <w:rPr>
          <w:b/>
        </w:rPr>
        <w:t>ПРЕДМЕТ ОФЕРТЫ (ДОГОВОРА).</w:t>
      </w:r>
    </w:p>
    <w:p w:rsidR="003A5E04" w:rsidRPr="006F0181" w:rsidRDefault="003A5E04" w:rsidP="003A5E04">
      <w:pPr>
        <w:spacing w:after="3" w:line="270" w:lineRule="auto"/>
        <w:ind w:left="123" w:right="204" w:hanging="10"/>
        <w:jc w:val="center"/>
        <w:rPr>
          <w:b/>
        </w:rPr>
      </w:pPr>
      <w:r w:rsidRPr="006F0181">
        <w:rPr>
          <w:b/>
        </w:rPr>
        <w:t>ОБЩИЕ УСЛОВИЯ</w:t>
      </w:r>
    </w:p>
    <w:p w:rsidR="003A5E04" w:rsidRDefault="003A5E04" w:rsidP="003A5E04">
      <w:pPr>
        <w:numPr>
          <w:ilvl w:val="1"/>
          <w:numId w:val="1"/>
        </w:numPr>
        <w:tabs>
          <w:tab w:val="left" w:pos="426"/>
        </w:tabs>
        <w:spacing w:line="270" w:lineRule="auto"/>
        <w:ind w:left="0" w:right="167"/>
      </w:pPr>
      <w:r>
        <w:t xml:space="preserve">Принятие Заказчиком условий Оферты (акцепт Оферты) возможно лишь в полном объёме. Только в этом случае предлагаемый </w:t>
      </w:r>
      <w:r w:rsidRPr="006F0181">
        <w:rPr>
          <w:b/>
        </w:rPr>
        <w:t xml:space="preserve">договор оказания </w:t>
      </w:r>
      <w:r>
        <w:rPr>
          <w:b/>
        </w:rPr>
        <w:t>консультационных услуг</w:t>
      </w:r>
      <w:r>
        <w:t xml:space="preserve"> (далее «Договор») является заключенным между Исполнителем и Заказчиком.</w:t>
      </w:r>
    </w:p>
    <w:p w:rsidR="003A5E04" w:rsidRDefault="003A5E04" w:rsidP="003A5E04">
      <w:pPr>
        <w:tabs>
          <w:tab w:val="left" w:pos="426"/>
        </w:tabs>
        <w:spacing w:line="270" w:lineRule="auto"/>
        <w:ind w:left="0" w:right="167"/>
      </w:pPr>
      <w:r>
        <w:t>1.2.</w:t>
      </w:r>
      <w:r w:rsidR="003433C5">
        <w:t xml:space="preserve"> </w:t>
      </w:r>
      <w:r>
        <w:t>Частичный акцепт Оферты, а также акцепт Оферты на иных условиях не допускаются.</w:t>
      </w:r>
    </w:p>
    <w:p w:rsidR="003A5E04" w:rsidRDefault="003A5E04" w:rsidP="003A5E04">
      <w:pPr>
        <w:tabs>
          <w:tab w:val="left" w:pos="426"/>
        </w:tabs>
        <w:spacing w:line="270" w:lineRule="auto"/>
        <w:ind w:left="0" w:right="167"/>
      </w:pPr>
      <w:r>
        <w:t>1.3.Заключение Договора между сторонами осуществляется путем акцепта Оферты Заказчиком в порядке, предусмотренном разделом 2 настоящей Оферты.</w:t>
      </w:r>
      <w:r w:rsidRPr="00AD59FE">
        <w:rPr>
          <w:noProof/>
        </w:rPr>
        <w:drawing>
          <wp:inline distT="0" distB="0" distL="0" distR="0">
            <wp:extent cx="38100" cy="285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100" cy="28575"/>
                    </a:xfrm>
                    <a:prstGeom prst="rect">
                      <a:avLst/>
                    </a:prstGeom>
                    <a:noFill/>
                    <a:ln>
                      <a:noFill/>
                    </a:ln>
                  </pic:spPr>
                </pic:pic>
              </a:graphicData>
            </a:graphic>
          </wp:inline>
        </w:drawing>
      </w:r>
    </w:p>
    <w:p w:rsidR="003A5E04" w:rsidRPr="006F0181" w:rsidRDefault="003A5E04" w:rsidP="003A5E04">
      <w:pPr>
        <w:tabs>
          <w:tab w:val="left" w:pos="426"/>
        </w:tabs>
        <w:spacing w:line="270" w:lineRule="auto"/>
        <w:ind w:left="0" w:right="167"/>
        <w:rPr>
          <w:b/>
        </w:rPr>
      </w:pPr>
      <w:r w:rsidRPr="006F0181">
        <w:rPr>
          <w:b/>
        </w:rPr>
        <w:t>Акцепт Оферты означает заключение Договора.</w:t>
      </w:r>
    </w:p>
    <w:p w:rsidR="003A5E04" w:rsidRDefault="003A5E04" w:rsidP="003A5E04">
      <w:pPr>
        <w:pStyle w:val="a3"/>
        <w:jc w:val="both"/>
        <w:rPr>
          <w:rFonts w:ascii="Times New Roman" w:hAnsi="Times New Roman" w:cs="Times New Roman"/>
        </w:rPr>
      </w:pPr>
      <w:r>
        <w:rPr>
          <w:rFonts w:ascii="Times New Roman" w:hAnsi="Times New Roman" w:cs="Times New Roman"/>
        </w:rPr>
        <w:t>1.4.</w:t>
      </w:r>
      <w:r w:rsidRPr="001D4C2C">
        <w:rPr>
          <w:rFonts w:ascii="Times New Roman" w:hAnsi="Times New Roman" w:cs="Times New Roman"/>
        </w:rPr>
        <w:t xml:space="preserve">В соответствие с заключенным Договором Исполнитель обязан оказать Заказчику </w:t>
      </w:r>
      <w:r w:rsidR="003433C5">
        <w:rPr>
          <w:rFonts w:ascii="Times New Roman" w:hAnsi="Times New Roman" w:cs="Times New Roman"/>
        </w:rPr>
        <w:t xml:space="preserve">следующие </w:t>
      </w:r>
      <w:r w:rsidR="0027015D" w:rsidRPr="0027015D">
        <w:rPr>
          <w:rFonts w:ascii="Times New Roman" w:hAnsi="Times New Roman" w:cs="Times New Roman"/>
        </w:rPr>
        <w:t>услуги, а именно</w:t>
      </w:r>
      <w:r w:rsidR="003433C5">
        <w:rPr>
          <w:rFonts w:ascii="Times New Roman" w:hAnsi="Times New Roman" w:cs="Times New Roman"/>
        </w:rPr>
        <w:t>:</w:t>
      </w:r>
    </w:p>
    <w:p w:rsidR="0027015D" w:rsidRPr="003433C5" w:rsidRDefault="003433C5" w:rsidP="0027015D">
      <w:r w:rsidRPr="003433C5">
        <w:t xml:space="preserve">- </w:t>
      </w:r>
      <w:r w:rsidR="0027015D" w:rsidRPr="003433C5">
        <w:t>Консультировать Заказчика (Дольщиков) по вопросам приобретения и оформления объекта долевого строительства.</w:t>
      </w:r>
    </w:p>
    <w:p w:rsidR="0027015D" w:rsidRDefault="003433C5" w:rsidP="0027015D">
      <w:r w:rsidRPr="003433C5">
        <w:t>-</w:t>
      </w:r>
      <w:r w:rsidR="0027015D" w:rsidRPr="003433C5">
        <w:t xml:space="preserve"> Проводить юридический анализ документов, представляемых потенциальными участниками долевого строительства, на предмет возможности и законности совершения сделки по приобретению объекта недвижимости. </w:t>
      </w:r>
    </w:p>
    <w:p w:rsidR="00325AB3" w:rsidRPr="003433C5" w:rsidRDefault="00325AB3" w:rsidP="0027015D">
      <w:r>
        <w:t xml:space="preserve">- Забронировать строящийся объект долевого строительства на период, определенный сторонами в договоре </w:t>
      </w:r>
      <w:proofErr w:type="gramStart"/>
      <w:r>
        <w:t>бронирования .</w:t>
      </w:r>
      <w:proofErr w:type="gramEnd"/>
    </w:p>
    <w:p w:rsidR="0027015D" w:rsidRPr="003433C5" w:rsidRDefault="003433C5" w:rsidP="0027015D">
      <w:r w:rsidRPr="003433C5">
        <w:t>-</w:t>
      </w:r>
      <w:r w:rsidR="0027015D" w:rsidRPr="003433C5">
        <w:t xml:space="preserve"> Организовать подготовку и надлежащее оформление документов для совершения сделки, а именно: заключение договора долевого участия в строительстве, дополнительных соглашений к нему.</w:t>
      </w:r>
    </w:p>
    <w:p w:rsidR="004B15E1" w:rsidRDefault="003433C5" w:rsidP="0027015D">
      <w:r w:rsidRPr="003433C5">
        <w:t>-</w:t>
      </w:r>
      <w:r w:rsidR="0027015D" w:rsidRPr="003433C5">
        <w:t xml:space="preserve"> Организовать подготовку и надлежащее оформление документов для проведения государственной регистрации договора участия в долевом строительстве, дополнительных соглашений</w:t>
      </w:r>
      <w:r w:rsidR="004B15E1">
        <w:t>.</w:t>
      </w:r>
    </w:p>
    <w:p w:rsidR="0027015D" w:rsidRPr="003433C5" w:rsidRDefault="003433C5" w:rsidP="0027015D">
      <w:r w:rsidRPr="003433C5">
        <w:lastRenderedPageBreak/>
        <w:t xml:space="preserve">- </w:t>
      </w:r>
      <w:r w:rsidR="0027015D" w:rsidRPr="003433C5">
        <w:t xml:space="preserve"> Оплатить, установленные действующим законодательством государственные пошлины, которые оплачивает непосредственно Исполнитель, связанные с государственной регистрацией договора участия в долевом строительстве, дополнительных соглашений, получением справок и иных документов.</w:t>
      </w:r>
    </w:p>
    <w:p w:rsidR="0027015D" w:rsidRPr="003433C5" w:rsidRDefault="003433C5" w:rsidP="0027015D">
      <w:r w:rsidRPr="003433C5">
        <w:t>-</w:t>
      </w:r>
      <w:r w:rsidR="0027015D" w:rsidRPr="003433C5">
        <w:t xml:space="preserve"> Оказать содействие в организации взаиморасчетов между Сторонами сделки, связанные с открытием счета </w:t>
      </w:r>
      <w:proofErr w:type="spellStart"/>
      <w:r w:rsidR="0027015D" w:rsidRPr="003433C5">
        <w:t>эскроу</w:t>
      </w:r>
      <w:proofErr w:type="spellEnd"/>
      <w:r w:rsidR="0027015D" w:rsidRPr="003433C5">
        <w:t>, заключением кредитного договора.</w:t>
      </w:r>
    </w:p>
    <w:p w:rsidR="0027015D" w:rsidRPr="003433C5" w:rsidRDefault="003433C5" w:rsidP="0027015D">
      <w:pPr>
        <w:autoSpaceDE w:val="0"/>
        <w:autoSpaceDN w:val="0"/>
        <w:adjustRightInd w:val="0"/>
      </w:pPr>
      <w:bookmarkStart w:id="0" w:name="_GoBack"/>
      <w:bookmarkEnd w:id="0"/>
      <w:r w:rsidRPr="003433C5">
        <w:t xml:space="preserve">- </w:t>
      </w:r>
      <w:r w:rsidR="0027015D" w:rsidRPr="003433C5">
        <w:t xml:space="preserve">  Аккредитовать Объект долевого строительства в банке, по выбору Заказчика.</w:t>
      </w:r>
    </w:p>
    <w:p w:rsidR="0027015D" w:rsidRPr="003433C5" w:rsidRDefault="0027015D" w:rsidP="003A5E04">
      <w:pPr>
        <w:pStyle w:val="a3"/>
        <w:jc w:val="both"/>
        <w:rPr>
          <w:rFonts w:ascii="Times New Roman" w:hAnsi="Times New Roman" w:cs="Times New Roman"/>
          <w:sz w:val="22"/>
          <w:szCs w:val="22"/>
        </w:rPr>
      </w:pPr>
    </w:p>
    <w:p w:rsidR="003A5E04" w:rsidRDefault="003A5E04" w:rsidP="003A5E04">
      <w:pPr>
        <w:pStyle w:val="1"/>
        <w:ind w:left="293" w:right="533"/>
        <w:rPr>
          <w:b/>
        </w:rPr>
      </w:pPr>
      <w:r>
        <w:rPr>
          <w:b/>
        </w:rPr>
        <w:t>2</w:t>
      </w:r>
      <w:r w:rsidRPr="009C23E7">
        <w:rPr>
          <w:b/>
        </w:rPr>
        <w:t xml:space="preserve">. ПОРЯДОК АКЦЕПТА ОФЕРТЫ </w:t>
      </w:r>
    </w:p>
    <w:p w:rsidR="003A5E04" w:rsidRPr="009C23E7" w:rsidRDefault="003A5E04" w:rsidP="003A5E04">
      <w:pPr>
        <w:pStyle w:val="1"/>
        <w:ind w:left="293" w:right="533"/>
        <w:rPr>
          <w:b/>
        </w:rPr>
      </w:pPr>
      <w:r w:rsidRPr="009C23E7">
        <w:rPr>
          <w:b/>
        </w:rPr>
        <w:t>(ЗАКЛЮЧЕНИЯ ДОГОВОРА)</w:t>
      </w:r>
    </w:p>
    <w:p w:rsidR="003A5E04" w:rsidRPr="009C23E7" w:rsidRDefault="003A5E04" w:rsidP="003A5E04">
      <w:pPr>
        <w:tabs>
          <w:tab w:val="left" w:pos="426"/>
        </w:tabs>
        <w:spacing w:line="283" w:lineRule="auto"/>
        <w:ind w:left="142" w:right="-31"/>
      </w:pPr>
      <w:r>
        <w:t>2</w:t>
      </w:r>
      <w:r w:rsidRPr="009C23E7">
        <w:t>.1, Заказчик для получения Услуг Исполнителя на основании Договора должен акцептовать настоящую Оферту, размещенн</w:t>
      </w:r>
      <w:r>
        <w:t>ую</w:t>
      </w:r>
      <w:r w:rsidRPr="009C23E7">
        <w:t xml:space="preserve"> на Сайте </w:t>
      </w:r>
      <w:hyperlink r:id="rId6" w:history="1">
        <w:r w:rsidRPr="00CA35E0">
          <w:rPr>
            <w:rStyle w:val="a4"/>
          </w:rPr>
          <w:t>https://fund-key.ru</w:t>
        </w:r>
      </w:hyperlink>
      <w:r>
        <w:t xml:space="preserve"> </w:t>
      </w:r>
      <w:r w:rsidRPr="009C23E7">
        <w:t>и полностью предварительно оплатить Услуги Исполнителя</w:t>
      </w:r>
      <w:r>
        <w:t>.</w:t>
      </w:r>
    </w:p>
    <w:p w:rsidR="003A5E04" w:rsidRPr="009C23E7" w:rsidRDefault="003A5E04" w:rsidP="003A5E04">
      <w:pPr>
        <w:tabs>
          <w:tab w:val="left" w:pos="426"/>
        </w:tabs>
        <w:ind w:left="142" w:right="-31"/>
      </w:pPr>
      <w:r>
        <w:t>2.2.</w:t>
      </w:r>
      <w:r w:rsidRPr="009C23E7">
        <w:t xml:space="preserve"> Стоимость Услуг Исполнителя</w:t>
      </w:r>
      <w:r>
        <w:t xml:space="preserve"> составляет </w:t>
      </w:r>
      <w:r w:rsidR="003433C5">
        <w:t>15 000</w:t>
      </w:r>
      <w:r>
        <w:t xml:space="preserve"> </w:t>
      </w:r>
      <w:r w:rsidR="00325AB3">
        <w:t>(</w:t>
      </w:r>
      <w:r w:rsidR="003433C5">
        <w:t>Пятнадцать</w:t>
      </w:r>
      <w:r>
        <w:t xml:space="preserve"> тысяч) рублей </w:t>
      </w:r>
      <w:r w:rsidRPr="009C23E7">
        <w:t>(цена Договора)</w:t>
      </w:r>
      <w:r>
        <w:t xml:space="preserve">, в </w:t>
      </w:r>
      <w:proofErr w:type="spellStart"/>
      <w:r>
        <w:t>т.ч</w:t>
      </w:r>
      <w:proofErr w:type="spellEnd"/>
      <w:r>
        <w:t xml:space="preserve">. </w:t>
      </w:r>
      <w:r w:rsidRPr="00AB4BD9">
        <w:t>НДС</w:t>
      </w:r>
      <w:r w:rsidRPr="00314117">
        <w:t>.</w:t>
      </w:r>
      <w:r w:rsidRPr="00AB4BD9">
        <w:t xml:space="preserve"> Цена</w:t>
      </w:r>
      <w:r w:rsidRPr="009C23E7">
        <w:t xml:space="preserve"> Договора включает </w:t>
      </w:r>
      <w:r w:rsidR="003433C5">
        <w:t xml:space="preserve">в себя </w:t>
      </w:r>
      <w:r w:rsidRPr="009C23E7">
        <w:t>компенсацию</w:t>
      </w:r>
      <w:r w:rsidR="003433C5">
        <w:t xml:space="preserve"> затрат</w:t>
      </w:r>
      <w:r w:rsidRPr="009C23E7">
        <w:t xml:space="preserve"> Исполнителя и причитающееся ему вознаграждение.</w:t>
      </w:r>
    </w:p>
    <w:p w:rsidR="003A5E04" w:rsidRPr="009C23E7" w:rsidRDefault="003A5E04" w:rsidP="003A5E04">
      <w:pPr>
        <w:tabs>
          <w:tab w:val="left" w:pos="426"/>
        </w:tabs>
        <w:spacing w:line="283" w:lineRule="auto"/>
        <w:ind w:left="142" w:right="-31"/>
      </w:pPr>
      <w:r>
        <w:t>2.3.</w:t>
      </w:r>
      <w:r w:rsidRPr="009C23E7">
        <w:t xml:space="preserve"> Оплата </w:t>
      </w:r>
      <w:proofErr w:type="gramStart"/>
      <w:r>
        <w:t xml:space="preserve">осуществляется </w:t>
      </w:r>
      <w:r w:rsidRPr="009C23E7">
        <w:t xml:space="preserve"> Заказчиком</w:t>
      </w:r>
      <w:proofErr w:type="gramEnd"/>
      <w:r w:rsidRPr="009C23E7">
        <w:t xml:space="preserve"> следующи</w:t>
      </w:r>
      <w:r>
        <w:t>м</w:t>
      </w:r>
      <w:r w:rsidRPr="009C23E7">
        <w:t xml:space="preserve"> способо</w:t>
      </w:r>
      <w:r>
        <w:t>м</w:t>
      </w:r>
      <w:r w:rsidRPr="009C23E7">
        <w:t>:</w:t>
      </w:r>
    </w:p>
    <w:p w:rsidR="003A5E04" w:rsidRPr="009C23E7" w:rsidRDefault="003433C5" w:rsidP="003433C5">
      <w:pPr>
        <w:tabs>
          <w:tab w:val="left" w:pos="426"/>
        </w:tabs>
        <w:spacing w:line="283" w:lineRule="auto"/>
        <w:ind w:left="142" w:right="-31" w:hanging="142"/>
      </w:pPr>
      <w:r>
        <w:t xml:space="preserve">   </w:t>
      </w:r>
      <w:r w:rsidR="003A5E04">
        <w:t>-</w:t>
      </w:r>
      <w:r w:rsidR="003A5E04" w:rsidRPr="009C23E7">
        <w:t xml:space="preserve"> </w:t>
      </w:r>
      <w:r w:rsidR="003A5E04">
        <w:t>п</w:t>
      </w:r>
      <w:r w:rsidR="003A5E04" w:rsidRPr="009C23E7">
        <w:t xml:space="preserve">еречислением на расчетный счет Исполнителя,  в том числе посредством интернет-банкинга </w:t>
      </w:r>
      <w:r w:rsidR="003A5E04">
        <w:t xml:space="preserve">  или </w:t>
      </w:r>
      <w:r>
        <w:t xml:space="preserve">                        </w:t>
      </w:r>
      <w:r w:rsidR="003A5E04">
        <w:t>через платежный терминал.</w:t>
      </w:r>
      <w:r w:rsidR="003A5E04" w:rsidRPr="009C23E7">
        <w:rPr>
          <w:noProof/>
        </w:rPr>
        <w:drawing>
          <wp:inline distT="0" distB="0" distL="0" distR="0">
            <wp:extent cx="9525" cy="95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7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3A5E04" w:rsidRPr="009C23E7" w:rsidRDefault="003433C5" w:rsidP="003A5E04">
      <w:pPr>
        <w:tabs>
          <w:tab w:val="left" w:pos="426"/>
        </w:tabs>
        <w:ind w:right="-31"/>
      </w:pPr>
      <w:r>
        <w:t xml:space="preserve">  </w:t>
      </w:r>
      <w:r w:rsidR="003A5E04">
        <w:t xml:space="preserve">2.4. </w:t>
      </w:r>
      <w:r w:rsidR="003A5E04" w:rsidRPr="009C23E7">
        <w:t>Заказчик</w:t>
      </w:r>
      <w:r w:rsidR="003A5E04">
        <w:t xml:space="preserve">, оплачивая стоимость </w:t>
      </w:r>
      <w:proofErr w:type="gramStart"/>
      <w:r w:rsidR="003A5E04">
        <w:t xml:space="preserve">услуг, </w:t>
      </w:r>
      <w:r w:rsidR="003A5E04" w:rsidRPr="009C23E7">
        <w:t xml:space="preserve"> соглашается</w:t>
      </w:r>
      <w:proofErr w:type="gramEnd"/>
      <w:r w:rsidR="003A5E04" w:rsidRPr="009C23E7">
        <w:t xml:space="preserve"> со всеми условиями Оферты.</w:t>
      </w:r>
    </w:p>
    <w:p w:rsidR="003A5E04" w:rsidRPr="009C23E7" w:rsidRDefault="003433C5" w:rsidP="003433C5">
      <w:pPr>
        <w:tabs>
          <w:tab w:val="left" w:pos="426"/>
        </w:tabs>
        <w:ind w:left="142" w:right="-31" w:hanging="142"/>
      </w:pPr>
      <w:r>
        <w:t xml:space="preserve">  </w:t>
      </w:r>
      <w:r w:rsidR="003A5E04">
        <w:t>2.5.</w:t>
      </w:r>
      <w:r w:rsidR="003A5E04" w:rsidRPr="009C23E7">
        <w:t xml:space="preserve"> Договор считается заключенным и вступает в силу для сторон с момента оплаты </w:t>
      </w:r>
      <w:proofErr w:type="gramStart"/>
      <w:r w:rsidR="003A5E04" w:rsidRPr="009C23E7">
        <w:t xml:space="preserve">Заказчиком </w:t>
      </w:r>
      <w:r>
        <w:t xml:space="preserve"> </w:t>
      </w:r>
      <w:r w:rsidR="003A5E04" w:rsidRPr="009C23E7">
        <w:t>Цены</w:t>
      </w:r>
      <w:proofErr w:type="gramEnd"/>
      <w:r w:rsidR="003A5E04" w:rsidRPr="009C23E7">
        <w:t xml:space="preserve"> Договора. Датой оплаты является день поступления на расчетный счет Исполнителя денежной суммы в </w:t>
      </w:r>
      <w:proofErr w:type="gramStart"/>
      <w:r w:rsidR="003A5E04" w:rsidRPr="009C23E7">
        <w:t xml:space="preserve">размере </w:t>
      </w:r>
      <w:r w:rsidR="003A5E04">
        <w:t xml:space="preserve"> </w:t>
      </w:r>
      <w:r>
        <w:t>15</w:t>
      </w:r>
      <w:proofErr w:type="gramEnd"/>
      <w:r>
        <w:t xml:space="preserve"> 000</w:t>
      </w:r>
      <w:r w:rsidR="003A5E04">
        <w:t xml:space="preserve"> (</w:t>
      </w:r>
      <w:r>
        <w:t>Пятнадцать</w:t>
      </w:r>
      <w:r w:rsidR="003A5E04">
        <w:t xml:space="preserve"> тысяч) рублей, т.е. 100 % оплаты </w:t>
      </w:r>
      <w:r w:rsidR="003A5E04" w:rsidRPr="009C23E7">
        <w:t xml:space="preserve"> Цены Договора.</w:t>
      </w:r>
    </w:p>
    <w:p w:rsidR="003A5E04" w:rsidRPr="009C23E7" w:rsidRDefault="003433C5" w:rsidP="003433C5">
      <w:pPr>
        <w:ind w:left="142" w:right="14" w:hanging="109"/>
      </w:pPr>
      <w:r>
        <w:t xml:space="preserve">  </w:t>
      </w:r>
      <w:r w:rsidR="003A5E04">
        <w:t>2.6</w:t>
      </w:r>
      <w:r w:rsidR="003A5E04" w:rsidRPr="009C23E7">
        <w:t>. В случае совершения платежа с помощью банковской карты, Заказчик должен использовать именную банковскую карту, поскольку возврат денег, в случаях, предусмотренных Офертой, производится только на основании личного заявления держателя банковской карты, с которой поступила оплата и на счет данной карты.</w:t>
      </w:r>
    </w:p>
    <w:p w:rsidR="003A5E04" w:rsidRPr="009C23E7" w:rsidRDefault="003A5E04" w:rsidP="003A5E04">
      <w:pPr>
        <w:ind w:left="33" w:right="-31"/>
      </w:pPr>
    </w:p>
    <w:p w:rsidR="003A5E04" w:rsidRPr="009C23E7" w:rsidRDefault="003A5E04" w:rsidP="003A5E04">
      <w:pPr>
        <w:pStyle w:val="1"/>
        <w:ind w:left="293" w:right="706"/>
        <w:rPr>
          <w:b/>
        </w:rPr>
      </w:pPr>
      <w:r>
        <w:rPr>
          <w:b/>
        </w:rPr>
        <w:t>3</w:t>
      </w:r>
      <w:r w:rsidRPr="009C23E7">
        <w:rPr>
          <w:b/>
        </w:rPr>
        <w:t>. ОТВЕТСТВЕННОСТЬ СТОРОН</w:t>
      </w:r>
    </w:p>
    <w:p w:rsidR="003A5E04" w:rsidRDefault="003A5E04" w:rsidP="003A5E04">
      <w:pPr>
        <w:ind w:left="33" w:right="-31"/>
      </w:pPr>
      <w:r>
        <w:t xml:space="preserve">3.1. В случае неисполнения или ненадлежащего исполнения своих обязательств, стороны несут </w:t>
      </w:r>
      <w:r w:rsidRPr="00AD59FE">
        <w:rPr>
          <w:noProof/>
        </w:rPr>
        <w:drawing>
          <wp:inline distT="0" distB="0" distL="0" distR="0">
            <wp:extent cx="9525" cy="95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9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t>ответственность в соответствии с действующим законодательством РФ и настоящей Офертой. В случае нарушения Заказчиком порядка акцепта Оферты (оплаты услуг Исполнителя) Договор признается незаключенным.</w:t>
      </w:r>
    </w:p>
    <w:p w:rsidR="003A5E04" w:rsidRDefault="003A5E04" w:rsidP="003A5E04">
      <w:pPr>
        <w:ind w:left="33" w:right="-31"/>
      </w:pPr>
      <w:r>
        <w:t>3.2. Исполнитель не несет ответственности за ненадлежащее оказание Услуг, если оно явилось следствием недостоверности, недостаточности или несвоевременности предоставленных Заказчиком сведений, а также вследствие иных нарушений Оферты со стороны Заказчика. Исполнитель не несет ответственности за несоответствие оказанных Услуг ожиданиям Заказчика. При этом субъективная отрицательная оценка Заказчиком оказанных Исполнителем Услуг не является основанием считать Услуги не</w:t>
      </w:r>
      <w:r w:rsidR="00325AB3">
        <w:t xml:space="preserve"> </w:t>
      </w:r>
      <w:r>
        <w:t>оказанными или оказанными ненадлежащим образом.</w:t>
      </w:r>
    </w:p>
    <w:p w:rsidR="003A5E04" w:rsidRDefault="003A5E04" w:rsidP="003A5E04">
      <w:pPr>
        <w:ind w:left="33" w:right="-31"/>
      </w:pPr>
      <w:r>
        <w:t>3.3. В случае невозможности оказания Исполнителем Услуг, по причинам, не зависящим от Заказчика, предварительная оплата подлежит возврату Заказчику.</w:t>
      </w:r>
    </w:p>
    <w:p w:rsidR="003A5E04" w:rsidRDefault="003A5E04" w:rsidP="003A5E04">
      <w:pPr>
        <w:ind w:left="33" w:right="-31"/>
      </w:pPr>
      <w:r>
        <w:t xml:space="preserve">3.4. Если оказание услуг невозможно из-за действий или </w:t>
      </w:r>
      <w:proofErr w:type="gramStart"/>
      <w:r>
        <w:t>бездействия  Заказчика</w:t>
      </w:r>
      <w:proofErr w:type="gramEnd"/>
      <w:r>
        <w:t>, предварительная оплата не возвращается.</w:t>
      </w:r>
    </w:p>
    <w:p w:rsidR="003A5E04" w:rsidRDefault="003A5E04" w:rsidP="003A5E04">
      <w:pPr>
        <w:ind w:left="33" w:right="-31"/>
      </w:pPr>
      <w:r>
        <w:lastRenderedPageBreak/>
        <w:t xml:space="preserve">3.3. Исполнитель освобождается от ответственности за полное или частичное неисполнение обязательств, предусмотренных Офертой (Договором), если это неисполнение явилось следствием </w:t>
      </w:r>
      <w:r w:rsidRPr="00AD59FE">
        <w:rPr>
          <w:noProof/>
        </w:rPr>
        <w:drawing>
          <wp:inline distT="0" distB="0" distL="0" distR="0">
            <wp:extent cx="9525" cy="9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t>обстоятельств непреодолимой силы, возникших после заключения Договора, т.е. чрезвычайных и непредотвратимых обстоятельств (форс-мажор).</w:t>
      </w:r>
    </w:p>
    <w:p w:rsidR="003A5E04" w:rsidRPr="009C23E7" w:rsidRDefault="003A5E04" w:rsidP="003A5E04">
      <w:pPr>
        <w:pStyle w:val="1"/>
        <w:ind w:left="293" w:right="408"/>
        <w:rPr>
          <w:b/>
        </w:rPr>
      </w:pPr>
      <w:r>
        <w:rPr>
          <w:b/>
        </w:rPr>
        <w:t>4</w:t>
      </w:r>
      <w:r w:rsidRPr="009C23E7">
        <w:rPr>
          <w:b/>
        </w:rPr>
        <w:t>. РАЗРЕШЕНИЕ СПОРОВ</w:t>
      </w:r>
    </w:p>
    <w:p w:rsidR="003A5E04" w:rsidRPr="009C23E7" w:rsidRDefault="003A5E04" w:rsidP="003A5E04">
      <w:pPr>
        <w:ind w:left="33" w:right="-31"/>
      </w:pPr>
      <w:r>
        <w:t>4</w:t>
      </w:r>
      <w:r w:rsidRPr="009C23E7">
        <w:t>.1. Все споры и разногласия, возникшие в связи с исполнением Договора, решаются сторонами путем переговоров, а также в претензионном порядке.</w:t>
      </w:r>
    </w:p>
    <w:p w:rsidR="003A5E04" w:rsidRPr="009C23E7" w:rsidRDefault="003A5E04" w:rsidP="003A5E04">
      <w:pPr>
        <w:spacing w:line="283" w:lineRule="auto"/>
        <w:ind w:right="-31"/>
      </w:pPr>
      <w:r w:rsidRPr="009C23E7">
        <w:t>Претензионный порядок разрешения спора сторон заключается в направлении письменной претензии на e-</w:t>
      </w:r>
      <w:proofErr w:type="spellStart"/>
      <w:r w:rsidRPr="009C23E7">
        <w:t>mail</w:t>
      </w:r>
      <w:proofErr w:type="spellEnd"/>
      <w:r w:rsidRPr="009C23E7">
        <w:t xml:space="preserve"> соответствующей стороны с дублированием претензии заказным письмом.</w:t>
      </w:r>
    </w:p>
    <w:p w:rsidR="003A5E04" w:rsidRPr="009C23E7" w:rsidRDefault="003A5E04" w:rsidP="003A5E04">
      <w:pPr>
        <w:ind w:left="33" w:right="-31"/>
      </w:pPr>
      <w:r w:rsidRPr="009C23E7">
        <w:t>Срок ответа на претензию не должен быть более 10 (десяти) дней с момента получения претензии впервые.</w:t>
      </w:r>
    </w:p>
    <w:p w:rsidR="003A5E04" w:rsidRPr="009C23E7" w:rsidRDefault="003A5E04" w:rsidP="003A5E04">
      <w:pPr>
        <w:ind w:left="33" w:right="-31"/>
      </w:pPr>
      <w:r>
        <w:t>4</w:t>
      </w:r>
      <w:r w:rsidRPr="009C23E7">
        <w:t>.2. В случае не достижения согласия между сторонами, спор подлежит разрешению в судебном порядке в соответствии с действующим законодательством Российской Федерации в суде по месту нахождения Исполнителя.</w:t>
      </w:r>
    </w:p>
    <w:p w:rsidR="003A5E04" w:rsidRDefault="003A5E04" w:rsidP="003A5E04">
      <w:pPr>
        <w:pStyle w:val="1"/>
        <w:ind w:left="293" w:right="38"/>
        <w:rPr>
          <w:b/>
        </w:rPr>
      </w:pPr>
    </w:p>
    <w:p w:rsidR="003A5E04" w:rsidRPr="009C23E7" w:rsidRDefault="003A5E04" w:rsidP="003A5E04">
      <w:pPr>
        <w:pStyle w:val="1"/>
        <w:ind w:left="293" w:right="38"/>
        <w:rPr>
          <w:b/>
        </w:rPr>
      </w:pPr>
      <w:r>
        <w:rPr>
          <w:b/>
        </w:rPr>
        <w:t>5</w:t>
      </w:r>
      <w:r w:rsidRPr="009C23E7">
        <w:rPr>
          <w:b/>
        </w:rPr>
        <w:t>. ПРОЧИЕ УСЛОВИЯ</w:t>
      </w:r>
    </w:p>
    <w:p w:rsidR="003A5E04" w:rsidRPr="009A66EE" w:rsidRDefault="003A5E04" w:rsidP="003A5E04">
      <w:pPr>
        <w:spacing w:line="283" w:lineRule="auto"/>
        <w:ind w:left="0" w:right="14"/>
      </w:pPr>
      <w:r w:rsidRPr="009C23E7">
        <w:rPr>
          <w:noProof/>
        </w:rPr>
        <w:drawing>
          <wp:anchor distT="0" distB="0" distL="114300" distR="114300" simplePos="0" relativeHeight="251659264" behindDoc="0" locked="0" layoutInCell="1" allowOverlap="0">
            <wp:simplePos x="0" y="0"/>
            <wp:positionH relativeFrom="page">
              <wp:posOffset>6846570</wp:posOffset>
            </wp:positionH>
            <wp:positionV relativeFrom="page">
              <wp:posOffset>2606040</wp:posOffset>
            </wp:positionV>
            <wp:extent cx="3175" cy="3175"/>
            <wp:effectExtent l="0" t="0" r="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3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23E7">
        <w:rPr>
          <w:noProof/>
        </w:rPr>
        <w:drawing>
          <wp:anchor distT="0" distB="0" distL="114300" distR="114300" simplePos="0" relativeHeight="251660288" behindDoc="0" locked="0" layoutInCell="1" allowOverlap="0">
            <wp:simplePos x="0" y="0"/>
            <wp:positionH relativeFrom="page">
              <wp:posOffset>6861810</wp:posOffset>
            </wp:positionH>
            <wp:positionV relativeFrom="page">
              <wp:posOffset>7885430</wp:posOffset>
            </wp:positionV>
            <wp:extent cx="3175" cy="6350"/>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a:ln>
                      <a:noFill/>
                    </a:ln>
                  </pic:spPr>
                </pic:pic>
              </a:graphicData>
            </a:graphic>
            <wp14:sizeRelH relativeFrom="page">
              <wp14:pctWidth>0</wp14:pctWidth>
            </wp14:sizeRelH>
            <wp14:sizeRelV relativeFrom="page">
              <wp14:pctHeight>0</wp14:pctHeight>
            </wp14:sizeRelV>
          </wp:anchor>
        </w:drawing>
      </w:r>
      <w:r>
        <w:t>5</w:t>
      </w:r>
      <w:r w:rsidRPr="009C23E7">
        <w:t xml:space="preserve">.1. Договор действует с момента акцепта Оферты Заказчиком </w:t>
      </w:r>
      <w:r w:rsidRPr="004B15E1">
        <w:t xml:space="preserve">и до момента государственной регистрации в органах </w:t>
      </w:r>
      <w:proofErr w:type="spellStart"/>
      <w:r w:rsidRPr="004B15E1">
        <w:t>Россреестра</w:t>
      </w:r>
      <w:proofErr w:type="spellEnd"/>
      <w:r w:rsidRPr="004B15E1">
        <w:t xml:space="preserve">   договора участия в долевом строительстве</w:t>
      </w:r>
      <w:r w:rsidR="004B15E1" w:rsidRPr="004B15E1">
        <w:t>.</w:t>
      </w:r>
      <w:r>
        <w:t xml:space="preserve"> </w:t>
      </w:r>
    </w:p>
    <w:p w:rsidR="003A5E04" w:rsidRPr="009A66EE" w:rsidRDefault="003A5E04" w:rsidP="003A5E04">
      <w:pPr>
        <w:spacing w:line="283" w:lineRule="auto"/>
        <w:ind w:left="0" w:right="14"/>
      </w:pPr>
      <w:r>
        <w:t>5.2</w:t>
      </w:r>
      <w:r w:rsidRPr="009A66EE">
        <w:t>. Во всем остальном, что не предусмотрено настоящей офертой (Договором), стороны руководствуются действующим законодательством Российской Федерации.</w:t>
      </w:r>
    </w:p>
    <w:p w:rsidR="003A5E04" w:rsidRDefault="003A5E04" w:rsidP="003A5E04">
      <w:pPr>
        <w:spacing w:after="23" w:line="259" w:lineRule="auto"/>
        <w:ind w:left="293" w:hanging="10"/>
        <w:jc w:val="center"/>
        <w:rPr>
          <w:b/>
        </w:rPr>
      </w:pPr>
    </w:p>
    <w:p w:rsidR="003A5E04" w:rsidRDefault="003A5E04" w:rsidP="003A5E04">
      <w:pPr>
        <w:spacing w:after="23" w:line="259" w:lineRule="auto"/>
        <w:ind w:left="293" w:hanging="10"/>
        <w:jc w:val="center"/>
        <w:rPr>
          <w:b/>
        </w:rPr>
      </w:pPr>
      <w:r>
        <w:rPr>
          <w:b/>
        </w:rPr>
        <w:t>6</w:t>
      </w:r>
      <w:r w:rsidRPr="009A66EE">
        <w:rPr>
          <w:b/>
        </w:rPr>
        <w:t>. РЕКВИЗИТЫ ИСПОЛНИТЕЛЯ:</w:t>
      </w:r>
    </w:p>
    <w:p w:rsidR="003A5E04" w:rsidRPr="00616DA3" w:rsidRDefault="003A5E04" w:rsidP="003A5E04">
      <w:pPr>
        <w:rPr>
          <w:b/>
          <w:spacing w:val="-2"/>
          <w:shd w:val="clear" w:color="auto" w:fill="FFFFFF"/>
        </w:rPr>
      </w:pPr>
      <w:r w:rsidRPr="00616DA3">
        <w:rPr>
          <w:rStyle w:val="11"/>
          <w:b/>
        </w:rPr>
        <w:t>Застройщик:</w:t>
      </w:r>
      <w:r w:rsidRPr="00AF7D24">
        <w:t xml:space="preserve"> </w:t>
      </w:r>
      <w:r w:rsidRPr="00AF7D24">
        <w:rPr>
          <w:b/>
        </w:rPr>
        <w:t>Общество с ограниченной ответственностью «Специализированный застройщик Ключевой-1»</w:t>
      </w:r>
    </w:p>
    <w:p w:rsidR="003A5E04" w:rsidRPr="00AF7D24" w:rsidRDefault="003A5E04" w:rsidP="003A5E04">
      <w:pPr>
        <w:pStyle w:val="a5"/>
        <w:rPr>
          <w:rFonts w:ascii="Times New Roman" w:hAnsi="Times New Roman"/>
          <w:sz w:val="22"/>
          <w:szCs w:val="22"/>
        </w:rPr>
      </w:pPr>
      <w:r w:rsidRPr="00AF7D24">
        <w:rPr>
          <w:rFonts w:ascii="Times New Roman" w:hAnsi="Times New Roman"/>
          <w:sz w:val="22"/>
          <w:szCs w:val="22"/>
        </w:rPr>
        <w:t>4550</w:t>
      </w:r>
      <w:r w:rsidRPr="00AF7D24">
        <w:rPr>
          <w:rFonts w:ascii="Times New Roman" w:hAnsi="Times New Roman"/>
          <w:sz w:val="22"/>
          <w:szCs w:val="22"/>
          <w:lang w:val="ru-RU"/>
        </w:rPr>
        <w:t>34</w:t>
      </w:r>
      <w:r w:rsidRPr="00AF7D24">
        <w:rPr>
          <w:rFonts w:ascii="Times New Roman" w:hAnsi="Times New Roman"/>
          <w:sz w:val="22"/>
          <w:szCs w:val="22"/>
        </w:rPr>
        <w:t>, Россия, Челябинская обл., г. Магнитогорск, ул</w:t>
      </w:r>
      <w:r w:rsidRPr="00AF7D24">
        <w:rPr>
          <w:rFonts w:ascii="Times New Roman" w:hAnsi="Times New Roman"/>
          <w:sz w:val="22"/>
          <w:szCs w:val="22"/>
          <w:lang w:val="ru-RU"/>
        </w:rPr>
        <w:t>.50-Летия Магнитки, 45.</w:t>
      </w:r>
    </w:p>
    <w:p w:rsidR="003A5E04" w:rsidRPr="00AF7D24" w:rsidRDefault="003A5E04" w:rsidP="003A5E04">
      <w:pPr>
        <w:pStyle w:val="a5"/>
        <w:rPr>
          <w:rFonts w:ascii="Times New Roman" w:hAnsi="Times New Roman"/>
          <w:sz w:val="22"/>
          <w:szCs w:val="22"/>
          <w:lang w:val="ru-RU"/>
        </w:rPr>
      </w:pPr>
      <w:r w:rsidRPr="00AF7D24">
        <w:rPr>
          <w:rFonts w:ascii="Times New Roman" w:hAnsi="Times New Roman"/>
          <w:sz w:val="22"/>
          <w:szCs w:val="22"/>
        </w:rPr>
        <w:t>ИНН</w:t>
      </w:r>
      <w:r w:rsidRPr="00AF7D24">
        <w:rPr>
          <w:rFonts w:ascii="Times New Roman" w:hAnsi="Times New Roman"/>
          <w:sz w:val="22"/>
          <w:szCs w:val="22"/>
          <w:lang w:val="ru-RU"/>
        </w:rPr>
        <w:t xml:space="preserve"> 7455039935</w:t>
      </w:r>
      <w:r w:rsidRPr="00AF7D24">
        <w:rPr>
          <w:rFonts w:ascii="Times New Roman" w:hAnsi="Times New Roman"/>
          <w:sz w:val="22"/>
          <w:szCs w:val="22"/>
        </w:rPr>
        <w:t xml:space="preserve"> , КПП </w:t>
      </w:r>
      <w:r w:rsidRPr="00AF7D24">
        <w:rPr>
          <w:rFonts w:ascii="Times New Roman" w:hAnsi="Times New Roman"/>
          <w:sz w:val="22"/>
          <w:szCs w:val="22"/>
          <w:lang w:val="ru-RU"/>
        </w:rPr>
        <w:t>745501001</w:t>
      </w:r>
      <w:r w:rsidRPr="00AF7D24">
        <w:rPr>
          <w:rFonts w:ascii="Times New Roman" w:hAnsi="Times New Roman"/>
          <w:sz w:val="22"/>
          <w:szCs w:val="22"/>
        </w:rPr>
        <w:t>, ОГРН</w:t>
      </w:r>
      <w:r w:rsidRPr="00AF7D24">
        <w:rPr>
          <w:rFonts w:ascii="Times New Roman" w:hAnsi="Times New Roman"/>
          <w:sz w:val="22"/>
          <w:szCs w:val="22"/>
          <w:lang w:val="ru-RU"/>
        </w:rPr>
        <w:t xml:space="preserve"> 1217400024742</w:t>
      </w:r>
    </w:p>
    <w:p w:rsidR="003A5E04" w:rsidRPr="00AF7D24" w:rsidRDefault="003A5E04" w:rsidP="003A5E04">
      <w:pPr>
        <w:pStyle w:val="a5"/>
        <w:rPr>
          <w:rFonts w:ascii="Times New Roman" w:hAnsi="Times New Roman"/>
          <w:sz w:val="22"/>
          <w:szCs w:val="22"/>
        </w:rPr>
      </w:pPr>
      <w:r w:rsidRPr="00AF7D24">
        <w:rPr>
          <w:rFonts w:ascii="Times New Roman" w:hAnsi="Times New Roman"/>
          <w:sz w:val="22"/>
          <w:szCs w:val="22"/>
        </w:rPr>
        <w:t>Расчетный счет</w:t>
      </w:r>
      <w:r w:rsidRPr="00AF7D24">
        <w:rPr>
          <w:rFonts w:ascii="Times New Roman" w:hAnsi="Times New Roman"/>
          <w:sz w:val="22"/>
          <w:szCs w:val="22"/>
          <w:lang w:val="ru-RU"/>
        </w:rPr>
        <w:t xml:space="preserve"> 40702810672000050970</w:t>
      </w:r>
      <w:r w:rsidRPr="00AF7D24">
        <w:rPr>
          <w:rFonts w:ascii="Times New Roman" w:hAnsi="Times New Roman"/>
          <w:sz w:val="22"/>
          <w:szCs w:val="22"/>
        </w:rPr>
        <w:t xml:space="preserve"> в</w:t>
      </w:r>
      <w:r w:rsidRPr="00AF7D24">
        <w:rPr>
          <w:rFonts w:ascii="Times New Roman" w:hAnsi="Times New Roman"/>
          <w:sz w:val="22"/>
          <w:szCs w:val="22"/>
          <w:lang w:val="ru-RU"/>
        </w:rPr>
        <w:t xml:space="preserve"> ПАО «Сбербанк»,</w:t>
      </w:r>
      <w:r w:rsidRPr="00AF7D24">
        <w:rPr>
          <w:rFonts w:ascii="Times New Roman" w:hAnsi="Times New Roman"/>
          <w:sz w:val="22"/>
          <w:szCs w:val="22"/>
        </w:rPr>
        <w:t xml:space="preserve"> </w:t>
      </w:r>
    </w:p>
    <w:p w:rsidR="003A5E04" w:rsidRDefault="003A5E04" w:rsidP="003A5E04">
      <w:pPr>
        <w:pStyle w:val="a5"/>
        <w:rPr>
          <w:rFonts w:ascii="Times New Roman" w:hAnsi="Times New Roman"/>
          <w:sz w:val="22"/>
          <w:szCs w:val="22"/>
          <w:lang w:val="ru-RU"/>
        </w:rPr>
      </w:pPr>
      <w:r w:rsidRPr="00AF7D24">
        <w:rPr>
          <w:rFonts w:ascii="Times New Roman" w:hAnsi="Times New Roman"/>
          <w:sz w:val="22"/>
          <w:szCs w:val="22"/>
        </w:rPr>
        <w:t xml:space="preserve">БИК </w:t>
      </w:r>
      <w:r w:rsidRPr="00AF7D24">
        <w:rPr>
          <w:rFonts w:ascii="Times New Roman" w:hAnsi="Times New Roman"/>
          <w:sz w:val="22"/>
          <w:szCs w:val="22"/>
          <w:lang w:val="ru-RU"/>
        </w:rPr>
        <w:t>047501602</w:t>
      </w:r>
      <w:r w:rsidRPr="00AF7D24">
        <w:rPr>
          <w:rFonts w:ascii="Times New Roman" w:hAnsi="Times New Roman"/>
          <w:sz w:val="22"/>
          <w:szCs w:val="22"/>
        </w:rPr>
        <w:t>, корр. Счет</w:t>
      </w:r>
      <w:r w:rsidRPr="00AF7D24">
        <w:rPr>
          <w:rFonts w:ascii="Times New Roman" w:hAnsi="Times New Roman"/>
          <w:sz w:val="22"/>
          <w:szCs w:val="22"/>
          <w:lang w:val="ru-RU"/>
        </w:rPr>
        <w:t>30101810700000000602</w:t>
      </w:r>
    </w:p>
    <w:p w:rsidR="003A5E04" w:rsidRDefault="003A5E04" w:rsidP="003A5E04">
      <w:pPr>
        <w:pStyle w:val="a5"/>
        <w:rPr>
          <w:rFonts w:ascii="Times New Roman" w:hAnsi="Times New Roman"/>
          <w:sz w:val="22"/>
          <w:szCs w:val="22"/>
          <w:lang w:val="ru-RU"/>
        </w:rPr>
      </w:pPr>
    </w:p>
    <w:p w:rsidR="003A5E04" w:rsidRDefault="003A5E04" w:rsidP="003A5E04">
      <w:pPr>
        <w:pStyle w:val="a5"/>
        <w:rPr>
          <w:rFonts w:ascii="Times New Roman" w:hAnsi="Times New Roman"/>
          <w:sz w:val="22"/>
          <w:szCs w:val="22"/>
          <w:lang w:val="ru-RU"/>
        </w:rPr>
      </w:pPr>
      <w:r w:rsidRPr="00E75B0D">
        <w:rPr>
          <w:rFonts w:ascii="Times New Roman" w:hAnsi="Times New Roman"/>
          <w:b/>
          <w:sz w:val="22"/>
          <w:szCs w:val="22"/>
          <w:lang w:val="ru-RU"/>
        </w:rPr>
        <w:t>Директор ООО «С</w:t>
      </w:r>
      <w:r>
        <w:rPr>
          <w:rFonts w:ascii="Times New Roman" w:hAnsi="Times New Roman"/>
          <w:b/>
          <w:sz w:val="22"/>
          <w:szCs w:val="22"/>
          <w:lang w:val="ru-RU"/>
        </w:rPr>
        <w:t xml:space="preserve">пециализированный </w:t>
      </w:r>
      <w:r w:rsidRPr="00E75B0D">
        <w:rPr>
          <w:rFonts w:ascii="Times New Roman" w:hAnsi="Times New Roman"/>
          <w:b/>
          <w:sz w:val="22"/>
          <w:szCs w:val="22"/>
          <w:lang w:val="ru-RU"/>
        </w:rPr>
        <w:t>З</w:t>
      </w:r>
      <w:r>
        <w:rPr>
          <w:rFonts w:ascii="Times New Roman" w:hAnsi="Times New Roman"/>
          <w:b/>
          <w:sz w:val="22"/>
          <w:szCs w:val="22"/>
          <w:lang w:val="ru-RU"/>
        </w:rPr>
        <w:t>астройщик</w:t>
      </w:r>
      <w:r w:rsidRPr="00E75B0D">
        <w:rPr>
          <w:rFonts w:ascii="Times New Roman" w:hAnsi="Times New Roman"/>
          <w:b/>
          <w:sz w:val="22"/>
          <w:szCs w:val="22"/>
          <w:lang w:val="ru-RU"/>
        </w:rPr>
        <w:t xml:space="preserve"> Ключевой-1»</w:t>
      </w:r>
      <w:r>
        <w:rPr>
          <w:rFonts w:ascii="Times New Roman" w:hAnsi="Times New Roman"/>
          <w:sz w:val="22"/>
          <w:szCs w:val="22"/>
          <w:lang w:val="ru-RU"/>
        </w:rPr>
        <w:t xml:space="preserve"> </w:t>
      </w:r>
      <w:r>
        <w:rPr>
          <w:rFonts w:ascii="Times New Roman" w:hAnsi="Times New Roman"/>
          <w:sz w:val="22"/>
          <w:szCs w:val="22"/>
          <w:u w:val="single"/>
          <w:lang w:val="ru-RU"/>
        </w:rPr>
        <w:t>__________</w:t>
      </w:r>
      <w:r>
        <w:rPr>
          <w:rFonts w:ascii="Times New Roman" w:hAnsi="Times New Roman"/>
          <w:sz w:val="22"/>
          <w:szCs w:val="22"/>
          <w:lang w:val="ru-RU"/>
        </w:rPr>
        <w:t xml:space="preserve"> </w:t>
      </w:r>
      <w:proofErr w:type="spellStart"/>
      <w:r w:rsidR="003433C5">
        <w:rPr>
          <w:rFonts w:ascii="Times New Roman" w:hAnsi="Times New Roman"/>
          <w:sz w:val="22"/>
          <w:szCs w:val="22"/>
          <w:lang w:val="ru-RU"/>
        </w:rPr>
        <w:t>Вылегжанин</w:t>
      </w:r>
      <w:proofErr w:type="spellEnd"/>
      <w:r w:rsidR="003433C5">
        <w:rPr>
          <w:rFonts w:ascii="Times New Roman" w:hAnsi="Times New Roman"/>
          <w:sz w:val="22"/>
          <w:szCs w:val="22"/>
          <w:lang w:val="ru-RU"/>
        </w:rPr>
        <w:t xml:space="preserve"> Д.С.</w:t>
      </w:r>
    </w:p>
    <w:p w:rsidR="003A5E04" w:rsidRPr="009A66EE" w:rsidRDefault="003A5E04" w:rsidP="003A5E04">
      <w:pPr>
        <w:spacing w:after="23" w:line="259" w:lineRule="auto"/>
        <w:ind w:left="293" w:hanging="10"/>
        <w:rPr>
          <w:b/>
        </w:rPr>
      </w:pPr>
    </w:p>
    <w:p w:rsidR="00A765BA" w:rsidRPr="003A5E04" w:rsidRDefault="00A765BA">
      <w:pPr>
        <w:rPr>
          <w:rFonts w:ascii="Verdana" w:hAnsi="Verdana"/>
        </w:rPr>
      </w:pPr>
    </w:p>
    <w:sectPr w:rsidR="00A765BA" w:rsidRPr="003A5E04">
      <w:pgSz w:w="11900" w:h="16820"/>
      <w:pgMar w:top="1425" w:right="1142" w:bottom="1627" w:left="129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B002C3"/>
    <w:multiLevelType w:val="multilevel"/>
    <w:tmpl w:val="4D6C9576"/>
    <w:lvl w:ilvl="0">
      <w:start w:val="1"/>
      <w:numFmt w:val="decimal"/>
      <w:lvlText w:val="%1."/>
      <w:lvlJc w:val="left"/>
      <w:pPr>
        <w:ind w:left="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E04"/>
    <w:rsid w:val="0027015D"/>
    <w:rsid w:val="002E56F2"/>
    <w:rsid w:val="00325AB3"/>
    <w:rsid w:val="003433C5"/>
    <w:rsid w:val="003A5E04"/>
    <w:rsid w:val="004B15E1"/>
    <w:rsid w:val="008454BE"/>
    <w:rsid w:val="0095651E"/>
    <w:rsid w:val="00A765BA"/>
    <w:rsid w:val="00FD64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F22A74-C982-4563-9401-6F1313C49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E04"/>
    <w:pPr>
      <w:spacing w:after="5" w:line="279" w:lineRule="auto"/>
      <w:ind w:left="19"/>
      <w:jc w:val="both"/>
    </w:pPr>
    <w:rPr>
      <w:rFonts w:ascii="Times New Roman" w:eastAsia="Times New Roman" w:hAnsi="Times New Roman" w:cs="Times New Roman"/>
      <w:color w:val="000000"/>
      <w:lang w:eastAsia="ru-RU"/>
    </w:rPr>
  </w:style>
  <w:style w:type="paragraph" w:styleId="1">
    <w:name w:val="heading 1"/>
    <w:next w:val="a"/>
    <w:link w:val="10"/>
    <w:uiPriority w:val="9"/>
    <w:unhideWhenUsed/>
    <w:qFormat/>
    <w:rsid w:val="003A5E04"/>
    <w:pPr>
      <w:keepNext/>
      <w:keepLines/>
      <w:spacing w:after="23"/>
      <w:ind w:left="29" w:hanging="10"/>
      <w:jc w:val="center"/>
      <w:outlineLvl w:val="0"/>
    </w:pPr>
    <w:rPr>
      <w:rFonts w:ascii="Times New Roman" w:eastAsia="Times New Roman" w:hAnsi="Times New Roman" w:cs="Times New Roman"/>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5E04"/>
    <w:rPr>
      <w:rFonts w:ascii="Times New Roman" w:eastAsia="Times New Roman" w:hAnsi="Times New Roman" w:cs="Times New Roman"/>
      <w:color w:val="000000"/>
      <w:lang w:eastAsia="ru-RU"/>
    </w:rPr>
  </w:style>
  <w:style w:type="paragraph" w:styleId="a3">
    <w:name w:val="No Spacing"/>
    <w:uiPriority w:val="99"/>
    <w:qFormat/>
    <w:rsid w:val="003A5E04"/>
    <w:pPr>
      <w:widowControl w:val="0"/>
      <w:spacing w:after="0" w:line="240" w:lineRule="auto"/>
    </w:pPr>
    <w:rPr>
      <w:rFonts w:ascii="Courier New" w:eastAsia="Courier New" w:hAnsi="Courier New" w:cs="Courier New"/>
      <w:color w:val="000000"/>
      <w:sz w:val="24"/>
      <w:szCs w:val="24"/>
      <w:lang w:eastAsia="ru-RU"/>
    </w:rPr>
  </w:style>
  <w:style w:type="character" w:styleId="a4">
    <w:name w:val="Hyperlink"/>
    <w:uiPriority w:val="99"/>
    <w:unhideWhenUsed/>
    <w:rsid w:val="003A5E04"/>
    <w:rPr>
      <w:color w:val="0563C1"/>
      <w:u w:val="single"/>
    </w:rPr>
  </w:style>
  <w:style w:type="character" w:customStyle="1" w:styleId="11">
    <w:name w:val="Основной текст1"/>
    <w:rsid w:val="003A5E04"/>
    <w:rPr>
      <w:color w:val="000000"/>
      <w:spacing w:val="-2"/>
      <w:w w:val="100"/>
      <w:position w:val="0"/>
      <w:shd w:val="clear" w:color="auto" w:fill="FFFFFF"/>
      <w:lang w:val="ru-RU"/>
    </w:rPr>
  </w:style>
  <w:style w:type="paragraph" w:styleId="a5">
    <w:name w:val="Plain Text"/>
    <w:basedOn w:val="a"/>
    <w:link w:val="a6"/>
    <w:rsid w:val="003A5E04"/>
    <w:pPr>
      <w:spacing w:after="0" w:line="240" w:lineRule="auto"/>
      <w:ind w:left="0"/>
      <w:jc w:val="left"/>
    </w:pPr>
    <w:rPr>
      <w:rFonts w:ascii="Courier New" w:hAnsi="Courier New"/>
      <w:color w:val="auto"/>
      <w:sz w:val="20"/>
      <w:szCs w:val="20"/>
      <w:lang w:val="x-none" w:eastAsia="x-none"/>
    </w:rPr>
  </w:style>
  <w:style w:type="character" w:customStyle="1" w:styleId="a6">
    <w:name w:val="Текст Знак"/>
    <w:basedOn w:val="a0"/>
    <w:link w:val="a5"/>
    <w:rsid w:val="003A5E04"/>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und-key.ru" TargetMode="External"/><Relationship Id="rId11" Type="http://schemas.openxmlformats.org/officeDocument/2006/relationships/image" Target="media/image6.jpeg"/><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1067</Words>
  <Characters>6085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Васильева</dc:creator>
  <cp:keywords/>
  <dc:description/>
  <cp:lastModifiedBy>Елена Чурикова</cp:lastModifiedBy>
  <cp:revision>2</cp:revision>
  <dcterms:created xsi:type="dcterms:W3CDTF">2025-01-27T06:44:00Z</dcterms:created>
  <dcterms:modified xsi:type="dcterms:W3CDTF">2025-01-27T06:44:00Z</dcterms:modified>
</cp:coreProperties>
</file>